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6" w:rsidRDefault="00801EE6" w:rsidP="00801EE6">
      <w:pPr>
        <w:pStyle w:val="Heading1"/>
      </w:pPr>
      <w:bookmarkStart w:id="0" w:name="_Toc357771638"/>
      <w:bookmarkStart w:id="1" w:name="_Toc346793416"/>
      <w:bookmarkStart w:id="2" w:name="_Toc328122777"/>
      <w:r>
        <w:t xml:space="preserve">Pupil premium strategy statement </w:t>
      </w:r>
      <w:r>
        <w:tab/>
      </w:r>
    </w:p>
    <w:p w:rsidR="00801EE6" w:rsidRDefault="00801EE6" w:rsidP="00801EE6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tabs>
                <w:tab w:val="center" w:pos="229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rPr>
                <w:rStyle w:val="PlaceholderText"/>
              </w:rPr>
              <w:t>St Mary’s RC Primary School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>241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12%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£36,975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2021-2022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September 2021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September 2022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Julie Forshaw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Stuart Hewson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Tricia Rose</w:t>
            </w:r>
          </w:p>
        </w:tc>
      </w:tr>
    </w:tbl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 xml:space="preserve">NA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>NA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>NA</w:t>
            </w:r>
          </w:p>
        </w:tc>
      </w:tr>
    </w:tbl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</w:tbl>
    <w:p w:rsidR="00801EE6" w:rsidRDefault="00801EE6" w:rsidP="00801EE6">
      <w:pPr>
        <w:spacing w:after="0"/>
        <w:rPr>
          <w:vanish/>
          <w:sz w:val="20"/>
          <w:szCs w:val="20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Fonts w:cs="Calibri"/>
                <w:sz w:val="20"/>
                <w:szCs w:val="20"/>
              </w:rPr>
              <w:t>To improve the quality of phonics delivery in the EYFS years and Key Stage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rPr>
                <w:rStyle w:val="PlaceholderText"/>
                <w:sz w:val="20"/>
                <w:szCs w:val="20"/>
              </w:rPr>
              <w:t>Ensure all relevant staff have received the training to deliver the new phonic scheme effectively.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improve the writing outcomes of the most </w:t>
            </w:r>
            <w:proofErr w:type="spellStart"/>
            <w:r>
              <w:rPr>
                <w:rFonts w:cs="Calibri"/>
                <w:sz w:val="20"/>
                <w:szCs w:val="20"/>
              </w:rPr>
              <w:t>disadvanted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especially the more able.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rPr>
                <w:rStyle w:val="PlaceholderText"/>
                <w:sz w:val="20"/>
                <w:szCs w:val="20"/>
              </w:rPr>
              <w:t xml:space="preserve">Work with our cluster group schools develop writing opportunities for our most </w:t>
            </w:r>
            <w:proofErr w:type="gramStart"/>
            <w:r>
              <w:rPr>
                <w:rStyle w:val="PlaceholderText"/>
                <w:sz w:val="20"/>
                <w:szCs w:val="20"/>
              </w:rPr>
              <w:t>disadvantaged  children</w:t>
            </w:r>
            <w:proofErr w:type="gramEnd"/>
            <w:r>
              <w:rPr>
                <w:rStyle w:val="PlaceholderText"/>
                <w:sz w:val="20"/>
                <w:szCs w:val="20"/>
              </w:rPr>
              <w:t xml:space="preserve"> especially those who have the ability to work at the higher standard.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that the materials and teaching methods that are used are research led and evidence based. Opportunities for </w:t>
            </w:r>
            <w:proofErr w:type="spellStart"/>
            <w:r>
              <w:rPr>
                <w:sz w:val="20"/>
                <w:szCs w:val="20"/>
              </w:rPr>
              <w:t>disadvanted</w:t>
            </w:r>
            <w:proofErr w:type="spellEnd"/>
            <w:r>
              <w:rPr>
                <w:sz w:val="20"/>
                <w:szCs w:val="20"/>
              </w:rPr>
              <w:t xml:space="preserve"> children to work with other high achievers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£3500</w:t>
            </w:r>
          </w:p>
        </w:tc>
      </w:tr>
    </w:tbl>
    <w:p w:rsidR="00801EE6" w:rsidRDefault="00801EE6" w:rsidP="00801EE6">
      <w:pPr>
        <w:pageBreakBefore/>
        <w:spacing w:after="0" w:line="240" w:lineRule="auto"/>
      </w:pPr>
    </w:p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2120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Achieve above the national average progress in KS2 Reading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 21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Achieve above the national average progress in KS2 Writing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 21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Achieve above the national average progress in KS2 Writing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 21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Achieve above the national average expected standard in phonics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 21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Maintain the excellent attendance of disadvantaged children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Sept 21</w:t>
            </w:r>
          </w:p>
        </w:tc>
      </w:tr>
    </w:tbl>
    <w:bookmarkEnd w:id="3"/>
    <w:p w:rsidR="00801EE6" w:rsidRDefault="00801EE6" w:rsidP="00801EE6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Remember to focus support on disadvantaged pupils reaching the expected standard in phonics check at end of year 1.</w:t>
      </w:r>
    </w:p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To ensure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>Establish small group and 1:1 tuition to ensure the progress of maths across Key Stage 1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To buy books to encourage reading for pleasure across the school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 xml:space="preserve">Encourage wider reading for all and shutting the gap in mathematics for the </w:t>
            </w:r>
            <w:proofErr w:type="spellStart"/>
            <w:r>
              <w:t>disadvanted</w:t>
            </w:r>
            <w:proofErr w:type="spellEnd"/>
            <w:r>
              <w:t xml:space="preserve"> children who are falling behind 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rPr>
                <w:rStyle w:val="PlaceholderText"/>
              </w:rPr>
              <w:t>£25,000</w:t>
            </w:r>
          </w:p>
        </w:tc>
      </w:tr>
    </w:tbl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 ensure those children with mental health issues receive the support they need so their learning is not impaired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ind w:left="0"/>
            </w:pPr>
            <w:r>
              <w:t xml:space="preserve">Employment of a Caritas councillor to work with our most vulnerable children and parents.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To ensure that all children receive wider opportunities outside the curriculum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Funding for individual music lessons, funding for residential and funding for other cultural capital experiences that the parent would be unable to afford.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 xml:space="preserve">Improving the mental health and the readiness to learn for the most </w:t>
            </w:r>
            <w:proofErr w:type="spellStart"/>
            <w:r>
              <w:rPr>
                <w:rStyle w:val="PlaceholderText"/>
              </w:rPr>
              <w:t>disadvanted</w:t>
            </w:r>
            <w:proofErr w:type="spellEnd"/>
            <w:r>
              <w:rPr>
                <w:rStyle w:val="PlaceholderText"/>
              </w:rPr>
              <w:t xml:space="preserve"> pupils. Ensuring all learners have the same experiences to give them aspirations for the future.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£10,475</w:t>
            </w:r>
          </w:p>
        </w:tc>
      </w:tr>
    </w:tbl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828"/>
      </w:tblGrid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t>Ensure enough time is given to ensure all staff are trained and monitored on the interventions in place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 xml:space="preserve">Use of non-contact time, staff meeting and additional cover for teachers and teaching assistants who need to be trained. 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Subject leaders and the SLT to support teachers and TA’s delivering teaching and interventions.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TA’s are timetable to work with small groups. 1:1 teacher employed to support children. Cover for English lead to lead writing intervention with the cluster schools.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E6" w:rsidRDefault="00801EE6" w:rsidP="00AC5C94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Engaging families with the importance of good mental health and how they can support their children.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 xml:space="preserve">Work closely with Caritas support worker to ensure families are engaged with the school </w:t>
            </w:r>
            <w:proofErr w:type="spellStart"/>
            <w:r>
              <w:rPr>
                <w:rStyle w:val="PlaceholderText"/>
              </w:rPr>
              <w:t>stratergies</w:t>
            </w:r>
            <w:proofErr w:type="spellEnd"/>
            <w:r>
              <w:rPr>
                <w:rStyle w:val="PlaceholderText"/>
              </w:rPr>
              <w:t>.</w:t>
            </w:r>
          </w:p>
        </w:tc>
      </w:tr>
    </w:tbl>
    <w:p w:rsidR="00801EE6" w:rsidRDefault="00801EE6" w:rsidP="00801E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</w:tr>
      <w:tr w:rsidR="00801EE6" w:rsidTr="00AC5C94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E6" w:rsidRDefault="00801EE6" w:rsidP="00AC5C94">
            <w:pPr>
              <w:pStyle w:val="TableRow"/>
            </w:pPr>
            <w:r>
              <w:rPr>
                <w:rStyle w:val="PlaceholderText"/>
              </w:rPr>
              <w:t>Click or tap here to enter text.</w:t>
            </w:r>
          </w:p>
        </w:tc>
      </w:tr>
    </w:tbl>
    <w:p w:rsidR="00801EE6" w:rsidRDefault="00801EE6" w:rsidP="00801EE6">
      <w:pPr>
        <w:rPr>
          <w:b/>
          <w:color w:val="104F75"/>
        </w:rPr>
      </w:pPr>
    </w:p>
    <w:p w:rsidR="00922CE2" w:rsidRDefault="00922CE2">
      <w:bookmarkStart w:id="4" w:name="_GoBack"/>
      <w:bookmarkEnd w:id="4"/>
    </w:p>
    <w:sectPr w:rsidR="00922CE2">
      <w:footerReference w:type="default" r:id="rId4"/>
      <w:pgSz w:w="11906" w:h="16838"/>
      <w:pgMar w:top="1134" w:right="1276" w:bottom="1134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05" w:rsidRDefault="00801EE6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6"/>
    <w:rsid w:val="00801EE6"/>
    <w:rsid w:val="009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5502-3A22-4BD9-B3C9-AC3FA31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1EE6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801EE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rsid w:val="00801EE6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EE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01EE6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Row">
    <w:name w:val="TableRow"/>
    <w:rsid w:val="00801EE6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0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EE6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styleId="PlaceholderText">
    <w:name w:val="Placeholder Text"/>
    <w:basedOn w:val="DefaultParagraphFont"/>
    <w:rsid w:val="0080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Dawson</dc:creator>
  <cp:keywords/>
  <dc:description/>
  <cp:lastModifiedBy>Julie Dawson</cp:lastModifiedBy>
  <cp:revision>1</cp:revision>
  <dcterms:created xsi:type="dcterms:W3CDTF">2021-09-07T12:00:00Z</dcterms:created>
  <dcterms:modified xsi:type="dcterms:W3CDTF">2021-09-07T12:01:00Z</dcterms:modified>
</cp:coreProperties>
</file>